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The studies characterizing the genomic landscape of cancers have been majorly focused on the identification of driver mutations within the protein-coding gene regions. However, the non- coding region occupies a significantly larger proportion of the genome, and functional mutations have been reported in the regulatory regions (of non-coding regions) which can affect signaling pathways implicated in cancer. Cis-regulatory elements (CREs) are an enriched subset of the non-coding DNA and can regulate the gene expression of neighboring genes. CREs can be highly tissue-specific and hence, it becomes important to study tissue type- specific gene regulation. In this study, we used capture Hi-C data for 19,023 promoter fragments in the Colorectal cancer cell line (HT-29) from Orlando et al. and integrated it with the whole genome somatic mutation and gene expression data from PCAWG. We used the SMuRF tool to identify significantly mutated (qvalue&lt;0.05) CREs. We identified five genes, ALCAM, PRKCH, TSC22D1, NFIB and FGFR2 with significant differential expression (p- value&lt;0.05 and absolute fold change &gt;= 1) in the mutated group (samples having mutations in the CRE interacting with the gene) versus the non-mutated group. Out of these five genes, we focused our analysis on FGFR2 which is a well-known cancer-driver gene, but the impact of non-coding mutations on this gene in colorectal cancer has not been reported before. We identified multiple TFBS and histone modifications in the FGFR2 CRE. We thus report a non- coding CRE interacting with the FGFR2 gene as a potential non-coding cancer driver in colorectal cancer.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DD74B4"/>
    <w:rsid w:val="01AE079B"/>
    <w:rsid w:val="027628A8"/>
    <w:rsid w:val="046A4BD6"/>
    <w:rsid w:val="055C3CE2"/>
    <w:rsid w:val="0658692B"/>
    <w:rsid w:val="07DF2DF5"/>
    <w:rsid w:val="08057EB3"/>
    <w:rsid w:val="081D3225"/>
    <w:rsid w:val="0855345B"/>
    <w:rsid w:val="0AA1762C"/>
    <w:rsid w:val="0DF72D1C"/>
    <w:rsid w:val="0DFF3B11"/>
    <w:rsid w:val="0E4F0323"/>
    <w:rsid w:val="1224322A"/>
    <w:rsid w:val="12D43502"/>
    <w:rsid w:val="142A13D3"/>
    <w:rsid w:val="144C72E9"/>
    <w:rsid w:val="1466785D"/>
    <w:rsid w:val="14A74A71"/>
    <w:rsid w:val="15562E77"/>
    <w:rsid w:val="164354C4"/>
    <w:rsid w:val="16BA2852"/>
    <w:rsid w:val="18B22B6B"/>
    <w:rsid w:val="1A6529A3"/>
    <w:rsid w:val="1B251E3C"/>
    <w:rsid w:val="1C036706"/>
    <w:rsid w:val="1C5715D8"/>
    <w:rsid w:val="1C5B082D"/>
    <w:rsid w:val="1D24668A"/>
    <w:rsid w:val="1DFB276C"/>
    <w:rsid w:val="1F512395"/>
    <w:rsid w:val="1FC61FD8"/>
    <w:rsid w:val="219B73DD"/>
    <w:rsid w:val="21E14C25"/>
    <w:rsid w:val="26683DE6"/>
    <w:rsid w:val="26802E6D"/>
    <w:rsid w:val="28EE091E"/>
    <w:rsid w:val="290E6222"/>
    <w:rsid w:val="298E254C"/>
    <w:rsid w:val="2C767D14"/>
    <w:rsid w:val="2C9A0ADC"/>
    <w:rsid w:val="2CE20E19"/>
    <w:rsid w:val="2F837E1D"/>
    <w:rsid w:val="32BA1D0C"/>
    <w:rsid w:val="33354ED4"/>
    <w:rsid w:val="344D724F"/>
    <w:rsid w:val="37DE754F"/>
    <w:rsid w:val="382B62E0"/>
    <w:rsid w:val="398861F2"/>
    <w:rsid w:val="3BCB4CBE"/>
    <w:rsid w:val="3ECA1DEF"/>
    <w:rsid w:val="3F37237B"/>
    <w:rsid w:val="42D3468B"/>
    <w:rsid w:val="44F446F2"/>
    <w:rsid w:val="4749414B"/>
    <w:rsid w:val="49217E12"/>
    <w:rsid w:val="49326412"/>
    <w:rsid w:val="4AC31B81"/>
    <w:rsid w:val="4B91430A"/>
    <w:rsid w:val="4CCD283B"/>
    <w:rsid w:val="52A8288C"/>
    <w:rsid w:val="572956FE"/>
    <w:rsid w:val="57C23D96"/>
    <w:rsid w:val="5B36473B"/>
    <w:rsid w:val="5B951584"/>
    <w:rsid w:val="5B983E39"/>
    <w:rsid w:val="5D6C4625"/>
    <w:rsid w:val="5E4741B1"/>
    <w:rsid w:val="633643E2"/>
    <w:rsid w:val="644B0653"/>
    <w:rsid w:val="664B253C"/>
    <w:rsid w:val="68167F02"/>
    <w:rsid w:val="69CE068D"/>
    <w:rsid w:val="6D2101D3"/>
    <w:rsid w:val="75613E44"/>
    <w:rsid w:val="7A7D372A"/>
    <w:rsid w:val="7ABD0F17"/>
    <w:rsid w:val="7ADC3CBB"/>
    <w:rsid w:val="7F064EEB"/>
    <w:rsid w:val="7FD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2021-12-09T17:28:24Z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4A948AC8415840139C140A908722D667</vt:lpwstr>
  </property>
</Properties>
</file>