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rPr>
                <w:rFonts w:hint="eastAsia" w:ascii="SimSun"/>
                <w:sz w:val="24"/>
                <w:szCs w:val="24"/>
              </w:rPr>
            </w:pPr>
          </w:p>
        </w:tc>
        <w:tc>
          <w:tcPr>
            <w:tcW w:w="0" w:type="auto"/>
            <w:shd w:val="clear"/>
            <w:vAlign w:val="center"/>
          </w:tcPr>
          <w:p>
            <w:pPr>
              <w:keepNext w:val="0"/>
              <w:keepLines w:val="0"/>
              <w:widowControl/>
              <w:suppressLineNumbers w:val="0"/>
              <w:jc w:val="both"/>
            </w:pPr>
            <w:bookmarkStart w:id="0" w:name="_GoBack"/>
            <w:r>
              <w:rPr>
                <w:rFonts w:hint="default" w:ascii="Times New Roman" w:hAnsi="Times New Roman" w:eastAsia="SimSun" w:cs="Times New Roman"/>
                <w:kern w:val="0"/>
                <w:sz w:val="24"/>
                <w:szCs w:val="24"/>
                <w:lang w:val="en-US" w:eastAsia="zh-CN" w:bidi="ar"/>
              </w:rPr>
              <w:t>Surface effects on the contiguous aqueous process are typically thought to be confined to a few water-molecule layers. On the other hand, older research indicates a wider impact. According to this study, colloids suspended in aqueous solution are withdrawn deeply and widely from the surface of hydrophilic surfaces. Normally, this exclusion zone is of the order of 100 µm. Tissues, polymers, monolayers, beads, and solutes of various kinds, have all been found to have exclusion zones of this range. The scale of this changed zone is astounding, and it has far-reaching consequences for surface–molecule interactions in a variety of fields in biology, physics, and chemistry, including cellular identification, bioma terial–surface antifouling, bioseparation technologies, and others. Solute–free zones, also known as ”exclusion zones,” are also found next to various metals. These unexpected in terfacial exclusion zones may provide new insight into electrochemical processes at metal interfaces.</w:t>
            </w:r>
            <w:bookmarkEnd w:id="0"/>
          </w:p>
        </w:tc>
      </w:tr>
    </w:tbl>
    <w:p>
      <w:pPr>
        <w:jc w:val="both"/>
        <w:rPr>
          <w:rFonts w:hint="default" w:ascii="Times New Roman" w:hAnsi="Times New Roman" w:eastAsia="SimSun" w:cs="Times New Roman"/>
          <w:b/>
          <w:bCs/>
          <w:sz w:val="32"/>
          <w:szCs w:val="32"/>
          <w:u w:val="single"/>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Semilight">
    <w:panose1 w:val="020B04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MS PGothic">
    <w:panose1 w:val="020B0600070205080204"/>
    <w:charset w:val="80"/>
    <w:family w:val="auto"/>
    <w:pitch w:val="default"/>
    <w:sig w:usb0="E00002FF" w:usb1="6AC7FDFB" w:usb2="08000012" w:usb3="00000000" w:csb0="4002009F" w:csb1="DFD70000"/>
  </w:font>
  <w:font w:name="TeamViewer10">
    <w:panose1 w:val="050B0102010101010101"/>
    <w:charset w:val="00"/>
    <w:family w:val="auto"/>
    <w:pitch w:val="default"/>
    <w:sig w:usb0="00000000" w:usb1="00000000" w:usb2="00000000" w:usb3="80000000" w:csb0="00000000" w:csb1="00008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CF7C0B"/>
    <w:rsid w:val="00DD74B4"/>
    <w:rsid w:val="02D90DEA"/>
    <w:rsid w:val="02DE5AC7"/>
    <w:rsid w:val="055C3CE2"/>
    <w:rsid w:val="0658692B"/>
    <w:rsid w:val="07364666"/>
    <w:rsid w:val="07DF2DF5"/>
    <w:rsid w:val="08057EB3"/>
    <w:rsid w:val="081D3225"/>
    <w:rsid w:val="087942A0"/>
    <w:rsid w:val="094D3CAC"/>
    <w:rsid w:val="0A4C4446"/>
    <w:rsid w:val="0F88733F"/>
    <w:rsid w:val="109A5C4E"/>
    <w:rsid w:val="12D43502"/>
    <w:rsid w:val="1466785D"/>
    <w:rsid w:val="14BC0CB3"/>
    <w:rsid w:val="15562E77"/>
    <w:rsid w:val="1DFB276C"/>
    <w:rsid w:val="212A037B"/>
    <w:rsid w:val="21CB1F1F"/>
    <w:rsid w:val="21E14C25"/>
    <w:rsid w:val="2306150E"/>
    <w:rsid w:val="24FE7586"/>
    <w:rsid w:val="250A781D"/>
    <w:rsid w:val="26683DE6"/>
    <w:rsid w:val="26802E6D"/>
    <w:rsid w:val="298E254C"/>
    <w:rsid w:val="2C767D14"/>
    <w:rsid w:val="2F837E1D"/>
    <w:rsid w:val="37DE754F"/>
    <w:rsid w:val="398861F2"/>
    <w:rsid w:val="3C7E071A"/>
    <w:rsid w:val="44F446F2"/>
    <w:rsid w:val="496A3560"/>
    <w:rsid w:val="49C2014C"/>
    <w:rsid w:val="4AC31B81"/>
    <w:rsid w:val="4B7F652D"/>
    <w:rsid w:val="4EB04181"/>
    <w:rsid w:val="52A8288C"/>
    <w:rsid w:val="557C5312"/>
    <w:rsid w:val="57C23D96"/>
    <w:rsid w:val="583D4693"/>
    <w:rsid w:val="633643E2"/>
    <w:rsid w:val="644B0653"/>
    <w:rsid w:val="66BC3FDB"/>
    <w:rsid w:val="671069B4"/>
    <w:rsid w:val="69ED50CD"/>
    <w:rsid w:val="6BB80EF1"/>
    <w:rsid w:val="6D2101D3"/>
    <w:rsid w:val="6F945441"/>
    <w:rsid w:val="6FEB132A"/>
    <w:rsid w:val="745C7D2F"/>
    <w:rsid w:val="75613E44"/>
    <w:rsid w:val="7A7D372A"/>
    <w:rsid w:val="7ABD0F17"/>
    <w:rsid w:val="7D8B5DB2"/>
    <w:rsid w:val="7EC6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2021-12-08T20:24:48Z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3A3B59E8D4274C849C024C370C41665B</vt:lpwstr>
  </property>
</Properties>
</file>